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Pr="00DB5B4A" w:rsidRDefault="00874BAF" w:rsidP="00874BAF">
      <w:pPr>
        <w:spacing w:after="0" w:line="240" w:lineRule="auto"/>
        <w:rPr>
          <w:u w:val="double"/>
          <w:lang w:eastAsia="ru-RU"/>
        </w:rPr>
      </w:pPr>
      <w:r>
        <w:rPr>
          <w:rFonts w:ascii="Times New Roman" w:hAnsi="Times New Roman"/>
          <w:sz w:val="24"/>
          <w:szCs w:val="24"/>
        </w:rPr>
        <w:t>від «</w:t>
      </w:r>
      <w:r w:rsidR="00891EFB">
        <w:rPr>
          <w:rFonts w:ascii="Times New Roman" w:hAnsi="Times New Roman"/>
          <w:sz w:val="24"/>
          <w:szCs w:val="24"/>
        </w:rPr>
        <w:t>____</w:t>
      </w:r>
      <w:r w:rsidR="00066B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»</w:t>
      </w:r>
      <w:r w:rsidR="00891EFB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202</w:t>
      </w:r>
      <w:r w:rsidR="0059417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 w:rsidR="00DB5B4A">
        <w:rPr>
          <w:rFonts w:ascii="Times New Roman" w:hAnsi="Times New Roman"/>
          <w:sz w:val="24"/>
          <w:szCs w:val="24"/>
        </w:rPr>
        <w:t xml:space="preserve">     </w:t>
      </w:r>
      <w:r w:rsidR="00720E8B">
        <w:rPr>
          <w:rFonts w:ascii="Times New Roman" w:hAnsi="Times New Roman"/>
          <w:sz w:val="24"/>
          <w:szCs w:val="24"/>
        </w:rPr>
        <w:t xml:space="preserve">      </w:t>
      </w:r>
      <w:r w:rsidR="00DB5B4A">
        <w:rPr>
          <w:rFonts w:ascii="Times New Roman" w:hAnsi="Times New Roman"/>
          <w:sz w:val="24"/>
          <w:szCs w:val="24"/>
        </w:rPr>
        <w:t xml:space="preserve">    </w:t>
      </w:r>
      <w:r w:rsidR="003C20A6" w:rsidRPr="003C20A6">
        <w:rPr>
          <w:rFonts w:ascii="Times New Roman" w:hAnsi="Times New Roman"/>
          <w:b/>
          <w:sz w:val="28"/>
          <w:szCs w:val="28"/>
          <w:u w:val="single"/>
        </w:rPr>
        <w:t>№ 2</w:t>
      </w:r>
      <w:r w:rsidR="001A3A36">
        <w:rPr>
          <w:rFonts w:ascii="Times New Roman" w:hAnsi="Times New Roman"/>
          <w:b/>
          <w:sz w:val="28"/>
          <w:szCs w:val="28"/>
          <w:u w:val="single"/>
        </w:rPr>
        <w:t>2</w:t>
      </w:r>
      <w:r w:rsidR="003C20A6" w:rsidRPr="003C20A6">
        <w:rPr>
          <w:rFonts w:ascii="Times New Roman" w:hAnsi="Times New Roman"/>
          <w:b/>
          <w:sz w:val="28"/>
          <w:szCs w:val="28"/>
          <w:u w:val="single"/>
        </w:rPr>
        <w:t>п-99-VIII</w:t>
      </w:r>
      <w:r w:rsidR="00DB5B4A">
        <w:rPr>
          <w:rFonts w:ascii="Times New Roman" w:hAnsi="Times New Roman"/>
          <w:sz w:val="24"/>
          <w:szCs w:val="24"/>
        </w:rPr>
        <w:t xml:space="preserve">  </w:t>
      </w:r>
    </w:p>
    <w:p w:rsidR="00696291" w:rsidRDefault="00696291" w:rsidP="00696291">
      <w:pPr>
        <w:spacing w:after="0"/>
        <w:rPr>
          <w:rFonts w:ascii="Times New Roman" w:hAnsi="Times New Roman"/>
          <w:sz w:val="27"/>
          <w:szCs w:val="27"/>
        </w:rPr>
      </w:pPr>
    </w:p>
    <w:p w:rsidR="00312BDB" w:rsidRDefault="00312BDB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521EDE" w:rsidRDefault="00521EDE" w:rsidP="00521E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648CA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 затвердження акта приймання-передачі</w:t>
      </w:r>
      <w:r w:rsidRPr="0097731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баланс відділу</w:t>
      </w:r>
    </w:p>
    <w:p w:rsidR="00521EDE" w:rsidRDefault="00521EDE" w:rsidP="00521E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культури і туризму Переяславської міської ради індивідуально</w:t>
      </w:r>
    </w:p>
    <w:p w:rsidR="00521EDE" w:rsidRPr="00977314" w:rsidRDefault="00521EDE" w:rsidP="00521E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визначеного майна – зарядної станції 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Bluetti</w:t>
      </w:r>
      <w:proofErr w:type="spellEnd"/>
      <w:r w:rsidRPr="0097731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AC</w:t>
      </w:r>
      <w:r w:rsidRPr="00977314">
        <w:rPr>
          <w:rFonts w:ascii="Times New Roman" w:hAnsi="Times New Roman"/>
          <w:b/>
          <w:sz w:val="28"/>
          <w:szCs w:val="28"/>
        </w:rPr>
        <w:t>200</w:t>
      </w:r>
      <w:r>
        <w:rPr>
          <w:rFonts w:ascii="Times New Roman" w:hAnsi="Times New Roman"/>
          <w:b/>
          <w:sz w:val="28"/>
          <w:szCs w:val="28"/>
          <w:lang w:val="en-US"/>
        </w:rPr>
        <w:t>L</w:t>
      </w:r>
    </w:p>
    <w:p w:rsidR="00521EDE" w:rsidRPr="006648CA" w:rsidRDefault="00521EDE" w:rsidP="00521EDE">
      <w:pPr>
        <w:spacing w:after="0"/>
        <w:jc w:val="both"/>
        <w:rPr>
          <w:b/>
          <w:sz w:val="28"/>
          <w:szCs w:val="28"/>
        </w:rPr>
      </w:pPr>
    </w:p>
    <w:p w:rsidR="00521EDE" w:rsidRPr="006648CA" w:rsidRDefault="00521EDE" w:rsidP="00521ED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48C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У зв’язку з передачею Радою міжнародних наукових досліджень та обмінів (</w:t>
      </w:r>
      <w:r>
        <w:rPr>
          <w:rFonts w:ascii="Times New Roman" w:hAnsi="Times New Roman"/>
          <w:sz w:val="28"/>
          <w:szCs w:val="28"/>
          <w:lang w:val="en-US"/>
        </w:rPr>
        <w:t>IREX</w:t>
      </w:r>
      <w:r w:rsidRPr="001270E7">
        <w:rPr>
          <w:rFonts w:ascii="Times New Roman" w:hAnsi="Times New Roman"/>
          <w:sz w:val="28"/>
          <w:szCs w:val="28"/>
        </w:rPr>
        <w:t xml:space="preserve">) </w:t>
      </w:r>
      <w:r w:rsidR="007A4119">
        <w:rPr>
          <w:rFonts w:ascii="Times New Roman" w:hAnsi="Times New Roman"/>
          <w:sz w:val="28"/>
          <w:szCs w:val="28"/>
        </w:rPr>
        <w:t xml:space="preserve">в комунальну власність Переяславської міської територіальної громади для подальшої передачі структурному підрозділу </w:t>
      </w:r>
      <w:r w:rsidR="0089715F">
        <w:rPr>
          <w:rFonts w:ascii="Times New Roman" w:hAnsi="Times New Roman"/>
          <w:sz w:val="28"/>
          <w:szCs w:val="28"/>
        </w:rPr>
        <w:t>«</w:t>
      </w:r>
      <w:r w:rsidR="007A4119">
        <w:rPr>
          <w:rFonts w:ascii="Times New Roman" w:hAnsi="Times New Roman"/>
          <w:sz w:val="28"/>
          <w:szCs w:val="28"/>
        </w:rPr>
        <w:t xml:space="preserve">Молодіжного центру  «Зустріч» комунального закладу «Переяславський центр культури і мистецтв» Переяславської міської ради індивідуально визначеного майна – зарядної станції </w:t>
      </w:r>
      <w:proofErr w:type="spellStart"/>
      <w:r w:rsidR="007A4119">
        <w:rPr>
          <w:rFonts w:ascii="Times New Roman" w:hAnsi="Times New Roman"/>
          <w:b/>
          <w:sz w:val="28"/>
          <w:szCs w:val="28"/>
          <w:lang w:val="en-US"/>
        </w:rPr>
        <w:t>Bluetti</w:t>
      </w:r>
      <w:proofErr w:type="spellEnd"/>
      <w:r w:rsidR="007A4119" w:rsidRPr="00977314">
        <w:rPr>
          <w:rFonts w:ascii="Times New Roman" w:hAnsi="Times New Roman"/>
          <w:b/>
          <w:sz w:val="28"/>
          <w:szCs w:val="28"/>
        </w:rPr>
        <w:t xml:space="preserve"> </w:t>
      </w:r>
      <w:r w:rsidR="007A4119">
        <w:rPr>
          <w:rFonts w:ascii="Times New Roman" w:hAnsi="Times New Roman"/>
          <w:b/>
          <w:sz w:val="28"/>
          <w:szCs w:val="28"/>
          <w:lang w:val="en-US"/>
        </w:rPr>
        <w:t>AC</w:t>
      </w:r>
      <w:r w:rsidR="007A4119" w:rsidRPr="00977314">
        <w:rPr>
          <w:rFonts w:ascii="Times New Roman" w:hAnsi="Times New Roman"/>
          <w:b/>
          <w:sz w:val="28"/>
          <w:szCs w:val="28"/>
        </w:rPr>
        <w:t>200</w:t>
      </w:r>
      <w:r w:rsidR="007A4119">
        <w:rPr>
          <w:rFonts w:ascii="Times New Roman" w:hAnsi="Times New Roman"/>
          <w:b/>
          <w:sz w:val="28"/>
          <w:szCs w:val="28"/>
          <w:lang w:val="en-US"/>
        </w:rPr>
        <w:t>L</w:t>
      </w:r>
      <w:r w:rsidR="007A4119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рамках проекту міжнародної технічної допомоги – Програми «Молодь як провідник української ідентичності («Мріємо та діємо»)</w:t>
      </w:r>
      <w:r w:rsidRPr="006648CA">
        <w:rPr>
          <w:rFonts w:ascii="Times New Roman" w:hAnsi="Times New Roman"/>
          <w:sz w:val="28"/>
          <w:szCs w:val="28"/>
        </w:rPr>
        <w:t xml:space="preserve">, </w:t>
      </w:r>
      <w:r w:rsidR="007F7154">
        <w:rPr>
          <w:rFonts w:ascii="Times New Roman" w:hAnsi="Times New Roman"/>
          <w:sz w:val="28"/>
          <w:szCs w:val="28"/>
        </w:rPr>
        <w:t>відповідно до</w:t>
      </w:r>
      <w:r w:rsidR="007A4119">
        <w:rPr>
          <w:rFonts w:ascii="Times New Roman" w:hAnsi="Times New Roman"/>
          <w:sz w:val="28"/>
          <w:szCs w:val="28"/>
        </w:rPr>
        <w:t xml:space="preserve"> акт</w:t>
      </w:r>
      <w:r w:rsidR="007F7154">
        <w:rPr>
          <w:rFonts w:ascii="Times New Roman" w:hAnsi="Times New Roman"/>
          <w:sz w:val="28"/>
          <w:szCs w:val="28"/>
        </w:rPr>
        <w:t>а</w:t>
      </w:r>
      <w:r w:rsidR="007A4119">
        <w:rPr>
          <w:rFonts w:ascii="Times New Roman" w:hAnsi="Times New Roman"/>
          <w:sz w:val="28"/>
          <w:szCs w:val="28"/>
        </w:rPr>
        <w:t xml:space="preserve"> прийняття від 15.04.2025, </w:t>
      </w:r>
      <w:r>
        <w:rPr>
          <w:rFonts w:ascii="Times New Roman" w:hAnsi="Times New Roman"/>
          <w:sz w:val="28"/>
          <w:szCs w:val="28"/>
        </w:rPr>
        <w:t>керуючись пунктом 31 частини 1 статті 26,статтею</w:t>
      </w:r>
      <w:r w:rsidRPr="006648CA">
        <w:rPr>
          <w:rFonts w:ascii="Times New Roman" w:hAnsi="Times New Roman"/>
          <w:sz w:val="28"/>
          <w:szCs w:val="28"/>
        </w:rPr>
        <w:t xml:space="preserve"> 60 Закону України «Про місцеве самоврядування в Україні», міська рада </w:t>
      </w:r>
    </w:p>
    <w:p w:rsidR="00521EDE" w:rsidRPr="006648CA" w:rsidRDefault="00521EDE" w:rsidP="00521ED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648CA">
        <w:rPr>
          <w:rFonts w:ascii="Times New Roman" w:hAnsi="Times New Roman"/>
          <w:b/>
          <w:sz w:val="28"/>
          <w:szCs w:val="28"/>
        </w:rPr>
        <w:t xml:space="preserve">    В И Р І Ш И Л А:</w:t>
      </w:r>
    </w:p>
    <w:p w:rsidR="00521EDE" w:rsidRDefault="007F7154" w:rsidP="00521ED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21EDE" w:rsidRPr="006648CA">
        <w:rPr>
          <w:rFonts w:ascii="Times New Roman" w:hAnsi="Times New Roman"/>
          <w:sz w:val="28"/>
          <w:szCs w:val="28"/>
        </w:rPr>
        <w:t>рийнят</w:t>
      </w:r>
      <w:r>
        <w:rPr>
          <w:rFonts w:ascii="Times New Roman" w:hAnsi="Times New Roman"/>
          <w:sz w:val="28"/>
          <w:szCs w:val="28"/>
        </w:rPr>
        <w:t>и</w:t>
      </w:r>
      <w:r w:rsidR="00521EDE" w:rsidRPr="006648CA">
        <w:rPr>
          <w:rFonts w:ascii="Times New Roman" w:hAnsi="Times New Roman"/>
          <w:sz w:val="28"/>
          <w:szCs w:val="28"/>
        </w:rPr>
        <w:t xml:space="preserve"> в комунальну власність 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7A4119">
        <w:rPr>
          <w:rFonts w:ascii="Times New Roman" w:hAnsi="Times New Roman"/>
          <w:sz w:val="28"/>
          <w:szCs w:val="28"/>
        </w:rPr>
        <w:t>індивідуально визначен</w:t>
      </w:r>
      <w:r>
        <w:rPr>
          <w:rFonts w:ascii="Times New Roman" w:hAnsi="Times New Roman"/>
          <w:sz w:val="28"/>
          <w:szCs w:val="28"/>
        </w:rPr>
        <w:t>е</w:t>
      </w:r>
      <w:r w:rsidR="007A4119">
        <w:rPr>
          <w:rFonts w:ascii="Times New Roman" w:hAnsi="Times New Roman"/>
          <w:sz w:val="28"/>
          <w:szCs w:val="28"/>
        </w:rPr>
        <w:t xml:space="preserve"> майн</w:t>
      </w:r>
      <w:r>
        <w:rPr>
          <w:rFonts w:ascii="Times New Roman" w:hAnsi="Times New Roman"/>
          <w:sz w:val="28"/>
          <w:szCs w:val="28"/>
        </w:rPr>
        <w:t>о</w:t>
      </w:r>
      <w:r w:rsidR="00521EDE" w:rsidRPr="006648CA">
        <w:rPr>
          <w:rFonts w:ascii="Times New Roman" w:hAnsi="Times New Roman"/>
          <w:sz w:val="28"/>
          <w:szCs w:val="28"/>
        </w:rPr>
        <w:t xml:space="preserve"> :</w:t>
      </w:r>
    </w:p>
    <w:p w:rsidR="00521EDE" w:rsidRPr="006648CA" w:rsidRDefault="00521EDE" w:rsidP="00521ED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817" w:type="dxa"/>
        <w:tblLook w:val="04A0"/>
      </w:tblPr>
      <w:tblGrid>
        <w:gridCol w:w="672"/>
        <w:gridCol w:w="3134"/>
        <w:gridCol w:w="1694"/>
        <w:gridCol w:w="1695"/>
        <w:gridCol w:w="1701"/>
      </w:tblGrid>
      <w:tr w:rsidR="00521EDE" w:rsidRPr="006C154A" w:rsidTr="007A4119">
        <w:tc>
          <w:tcPr>
            <w:tcW w:w="672" w:type="dxa"/>
          </w:tcPr>
          <w:p w:rsidR="00521EDE" w:rsidRPr="006C154A" w:rsidRDefault="00521EDE" w:rsidP="006B2AC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34" w:type="dxa"/>
          </w:tcPr>
          <w:p w:rsidR="00521EDE" w:rsidRPr="006C154A" w:rsidRDefault="00521EDE" w:rsidP="006B2AC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154A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694" w:type="dxa"/>
          </w:tcPr>
          <w:p w:rsidR="00521EDE" w:rsidRPr="006C154A" w:rsidRDefault="00521EDE" w:rsidP="006B2AC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154A">
              <w:rPr>
                <w:rFonts w:ascii="Times New Roman" w:hAnsi="Times New Roman"/>
                <w:sz w:val="24"/>
                <w:szCs w:val="24"/>
              </w:rPr>
              <w:t>Одиниця</w:t>
            </w:r>
            <w:proofErr w:type="spellEnd"/>
            <w:r w:rsidRPr="006C15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C154A">
              <w:rPr>
                <w:rFonts w:ascii="Times New Roman" w:hAnsi="Times New Roman"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695" w:type="dxa"/>
          </w:tcPr>
          <w:p w:rsidR="00521EDE" w:rsidRPr="006C154A" w:rsidRDefault="00521EDE" w:rsidP="006B2AC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154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701" w:type="dxa"/>
          </w:tcPr>
          <w:p w:rsidR="00521EDE" w:rsidRPr="006C154A" w:rsidRDefault="00521EDE" w:rsidP="006B2AC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154A"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 w:rsidRPr="006C154A">
              <w:rPr>
                <w:rFonts w:ascii="Times New Roman" w:hAnsi="Times New Roman"/>
                <w:sz w:val="24"/>
                <w:szCs w:val="24"/>
              </w:rPr>
              <w:t>,</w:t>
            </w:r>
            <w:r w:rsidR="006C15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C154A">
              <w:rPr>
                <w:rFonts w:ascii="Times New Roman" w:hAnsi="Times New Roman"/>
                <w:sz w:val="24"/>
                <w:szCs w:val="24"/>
              </w:rPr>
              <w:t>грн</w:t>
            </w:r>
            <w:proofErr w:type="spellEnd"/>
            <w:r w:rsidRPr="006C15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21EDE" w:rsidRPr="006C154A" w:rsidTr="007A4119">
        <w:tc>
          <w:tcPr>
            <w:tcW w:w="672" w:type="dxa"/>
          </w:tcPr>
          <w:p w:rsidR="00521EDE" w:rsidRPr="006C154A" w:rsidRDefault="00521EDE" w:rsidP="006B2AC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521EDE" w:rsidRPr="006C154A" w:rsidRDefault="007A4119" w:rsidP="006B2AC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5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Charging station </w:t>
            </w:r>
            <w:proofErr w:type="spellStart"/>
            <w:r w:rsidRPr="006C154A">
              <w:rPr>
                <w:rFonts w:ascii="Times New Roman" w:hAnsi="Times New Roman"/>
                <w:sz w:val="24"/>
                <w:szCs w:val="24"/>
                <w:lang w:val="en-US"/>
              </w:rPr>
              <w:t>Bluetti</w:t>
            </w:r>
            <w:proofErr w:type="spellEnd"/>
            <w:r w:rsidRPr="006C15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AC200L</w:t>
            </w:r>
            <w:r w:rsidRPr="006C15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/Зарядна станція </w:t>
            </w:r>
            <w:r w:rsidR="00521EDE" w:rsidRPr="006C15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154A" w:rsidRPr="006C154A">
              <w:rPr>
                <w:rFonts w:ascii="Times New Roman" w:hAnsi="Times New Roman"/>
                <w:sz w:val="24"/>
                <w:szCs w:val="24"/>
                <w:lang w:val="en-US"/>
              </w:rPr>
              <w:t>Bluetti</w:t>
            </w:r>
            <w:proofErr w:type="spellEnd"/>
            <w:r w:rsidR="006C154A" w:rsidRPr="006C15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AC200L</w:t>
            </w:r>
          </w:p>
        </w:tc>
        <w:tc>
          <w:tcPr>
            <w:tcW w:w="1694" w:type="dxa"/>
          </w:tcPr>
          <w:p w:rsidR="00521EDE" w:rsidRPr="006C154A" w:rsidRDefault="00521EDE" w:rsidP="006B2AC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95" w:type="dxa"/>
          </w:tcPr>
          <w:p w:rsidR="00521EDE" w:rsidRPr="006C154A" w:rsidRDefault="00521EDE" w:rsidP="006B2AC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21EDE" w:rsidRPr="006C154A" w:rsidRDefault="006C154A" w:rsidP="006B2AC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58295,66</w:t>
            </w:r>
          </w:p>
        </w:tc>
      </w:tr>
    </w:tbl>
    <w:p w:rsidR="006C154A" w:rsidRDefault="006C154A" w:rsidP="006C154A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21EDE" w:rsidRPr="006648CA" w:rsidRDefault="0089715F" w:rsidP="00521ED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Затвердити акт приймання-передачі майна, вказаного в п.1 цього рішення,  на баланс відділу культури і туризму Переяславської міської ради для використання  структурним підрозділом «Молодіжний центр  «Зустріч» комунального закладу «Переяславський центр культури і мистецтв» Переяславської міської ради</w:t>
      </w:r>
      <w:r w:rsidR="00727BCE">
        <w:rPr>
          <w:rFonts w:ascii="Times New Roman" w:hAnsi="Times New Roman"/>
          <w:sz w:val="28"/>
          <w:szCs w:val="28"/>
        </w:rPr>
        <w:t xml:space="preserve"> (додається)</w:t>
      </w:r>
      <w:r w:rsidR="00521EDE" w:rsidRPr="006648CA">
        <w:rPr>
          <w:rFonts w:ascii="Times New Roman" w:hAnsi="Times New Roman"/>
          <w:sz w:val="28"/>
          <w:szCs w:val="28"/>
        </w:rPr>
        <w:t>.</w:t>
      </w:r>
    </w:p>
    <w:p w:rsidR="00521EDE" w:rsidRPr="006648CA" w:rsidRDefault="00727BCE" w:rsidP="00521ED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Керівнику та головному бухгалтеру відділу культури і туризму Переяславської міської ради </w:t>
      </w:r>
      <w:r w:rsidR="00521EDE" w:rsidRPr="006648CA">
        <w:rPr>
          <w:rFonts w:ascii="Times New Roman" w:hAnsi="Times New Roman"/>
          <w:sz w:val="28"/>
          <w:szCs w:val="28"/>
        </w:rPr>
        <w:t xml:space="preserve">прийняти безоплатно у встановленому порядку на баланс підприємства, на праві </w:t>
      </w:r>
      <w:r>
        <w:rPr>
          <w:rFonts w:ascii="Times New Roman" w:hAnsi="Times New Roman"/>
          <w:sz w:val="28"/>
          <w:szCs w:val="28"/>
        </w:rPr>
        <w:t>оперативного управління</w:t>
      </w:r>
      <w:r w:rsidR="00521EDE" w:rsidRPr="006648CA">
        <w:rPr>
          <w:rFonts w:ascii="Times New Roman" w:hAnsi="Times New Roman"/>
          <w:sz w:val="28"/>
          <w:szCs w:val="28"/>
        </w:rPr>
        <w:t>, майно</w:t>
      </w:r>
      <w:r>
        <w:rPr>
          <w:rFonts w:ascii="Times New Roman" w:hAnsi="Times New Roman"/>
          <w:sz w:val="28"/>
          <w:szCs w:val="28"/>
        </w:rPr>
        <w:t>, вказане в п. 1 цього рішення.</w:t>
      </w:r>
    </w:p>
    <w:p w:rsidR="00521EDE" w:rsidRPr="006648CA" w:rsidRDefault="00521EDE" w:rsidP="00521ED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648CA">
        <w:rPr>
          <w:rFonts w:ascii="Times New Roman" w:hAnsi="Times New Roman"/>
          <w:color w:val="000000"/>
          <w:sz w:val="28"/>
          <w:szCs w:val="28"/>
        </w:rPr>
        <w:lastRenderedPageBreak/>
        <w:t>Контроль за виконанням</w:t>
      </w:r>
      <w:r w:rsidRPr="006648CA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з питань земельних відносин,  комунальної власності, будівництва та архітектури.</w:t>
      </w:r>
    </w:p>
    <w:p w:rsidR="00521EDE" w:rsidRPr="006648CA" w:rsidRDefault="00521EDE" w:rsidP="00521ED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648CA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 Ольгу ОГІЄВИЧ.</w:t>
      </w:r>
    </w:p>
    <w:p w:rsidR="00521EDE" w:rsidRPr="006648CA" w:rsidRDefault="00521EDE" w:rsidP="00521ED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21EDE" w:rsidRDefault="00521EDE" w:rsidP="00521ED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21EDE" w:rsidRPr="006648CA" w:rsidRDefault="00521EDE" w:rsidP="00521ED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21EDE" w:rsidRPr="006648CA" w:rsidRDefault="00521EDE" w:rsidP="00521EDE">
      <w:pPr>
        <w:spacing w:after="0"/>
        <w:rPr>
          <w:rFonts w:ascii="Times New Roman" w:hAnsi="Times New Roman"/>
          <w:sz w:val="28"/>
          <w:szCs w:val="28"/>
        </w:rPr>
      </w:pPr>
      <w:r w:rsidRPr="006648C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Pr="006648CA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Pr="006648CA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E86582" w:rsidRDefault="00E86582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p w:rsidR="00727BCE" w:rsidRDefault="00727BCE" w:rsidP="00521EDE">
      <w:pPr>
        <w:shd w:val="clear" w:color="auto" w:fill="FFFFFF"/>
        <w:autoSpaceDE w:val="0"/>
        <w:autoSpaceDN w:val="0"/>
        <w:adjustRightInd w:val="0"/>
        <w:spacing w:after="0"/>
        <w:jc w:val="center"/>
      </w:pPr>
    </w:p>
    <w:sectPr w:rsidR="00727BCE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09629BA"/>
    <w:multiLevelType w:val="hybridMultilevel"/>
    <w:tmpl w:val="51A8EC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A2E9C"/>
    <w:multiLevelType w:val="hybridMultilevel"/>
    <w:tmpl w:val="4DF8948C"/>
    <w:lvl w:ilvl="0" w:tplc="2E3041D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5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B16"/>
    <w:rsid w:val="00047CE8"/>
    <w:rsid w:val="000513A8"/>
    <w:rsid w:val="00066BC3"/>
    <w:rsid w:val="00082026"/>
    <w:rsid w:val="000E4E4B"/>
    <w:rsid w:val="000E5311"/>
    <w:rsid w:val="000F3C97"/>
    <w:rsid w:val="00113280"/>
    <w:rsid w:val="001135DB"/>
    <w:rsid w:val="00123732"/>
    <w:rsid w:val="00164383"/>
    <w:rsid w:val="0018695E"/>
    <w:rsid w:val="00190EE1"/>
    <w:rsid w:val="001A3A36"/>
    <w:rsid w:val="001A4646"/>
    <w:rsid w:val="001E2DBD"/>
    <w:rsid w:val="001F40EF"/>
    <w:rsid w:val="00217FCD"/>
    <w:rsid w:val="00222BF5"/>
    <w:rsid w:val="0022368A"/>
    <w:rsid w:val="0027225B"/>
    <w:rsid w:val="00276961"/>
    <w:rsid w:val="00287E14"/>
    <w:rsid w:val="00295EF4"/>
    <w:rsid w:val="002A5A6C"/>
    <w:rsid w:val="002F5C22"/>
    <w:rsid w:val="00312BDB"/>
    <w:rsid w:val="00334037"/>
    <w:rsid w:val="003365B5"/>
    <w:rsid w:val="00353752"/>
    <w:rsid w:val="00356BC3"/>
    <w:rsid w:val="00360C93"/>
    <w:rsid w:val="003634C7"/>
    <w:rsid w:val="003845DB"/>
    <w:rsid w:val="0038462C"/>
    <w:rsid w:val="003A3255"/>
    <w:rsid w:val="003B1E4A"/>
    <w:rsid w:val="003C20A6"/>
    <w:rsid w:val="003C5269"/>
    <w:rsid w:val="003C6781"/>
    <w:rsid w:val="00400CDA"/>
    <w:rsid w:val="004015F4"/>
    <w:rsid w:val="00412166"/>
    <w:rsid w:val="00415EBB"/>
    <w:rsid w:val="00442741"/>
    <w:rsid w:val="00442BAB"/>
    <w:rsid w:val="004528F5"/>
    <w:rsid w:val="004A1EDE"/>
    <w:rsid w:val="004B00C4"/>
    <w:rsid w:val="004E003A"/>
    <w:rsid w:val="004F5847"/>
    <w:rsid w:val="005040D3"/>
    <w:rsid w:val="00520FDD"/>
    <w:rsid w:val="00521EDE"/>
    <w:rsid w:val="0053623A"/>
    <w:rsid w:val="00542286"/>
    <w:rsid w:val="00554AE0"/>
    <w:rsid w:val="00592EF4"/>
    <w:rsid w:val="0059417C"/>
    <w:rsid w:val="005A0E92"/>
    <w:rsid w:val="005A1843"/>
    <w:rsid w:val="005D62E6"/>
    <w:rsid w:val="005E2043"/>
    <w:rsid w:val="005E2DBB"/>
    <w:rsid w:val="00601E4C"/>
    <w:rsid w:val="006020E7"/>
    <w:rsid w:val="006024D7"/>
    <w:rsid w:val="00620A70"/>
    <w:rsid w:val="00622E92"/>
    <w:rsid w:val="00624636"/>
    <w:rsid w:val="006257FD"/>
    <w:rsid w:val="006410FB"/>
    <w:rsid w:val="00657A98"/>
    <w:rsid w:val="00670A75"/>
    <w:rsid w:val="00673433"/>
    <w:rsid w:val="00680D7B"/>
    <w:rsid w:val="00696291"/>
    <w:rsid w:val="006A3353"/>
    <w:rsid w:val="006A3E51"/>
    <w:rsid w:val="006A6DAD"/>
    <w:rsid w:val="006C154A"/>
    <w:rsid w:val="006F5713"/>
    <w:rsid w:val="00704B1F"/>
    <w:rsid w:val="00720788"/>
    <w:rsid w:val="00720E8B"/>
    <w:rsid w:val="00727BCE"/>
    <w:rsid w:val="00743ACC"/>
    <w:rsid w:val="0074725E"/>
    <w:rsid w:val="00792786"/>
    <w:rsid w:val="007A4119"/>
    <w:rsid w:val="007B2EE3"/>
    <w:rsid w:val="007B3435"/>
    <w:rsid w:val="007B3538"/>
    <w:rsid w:val="007B5817"/>
    <w:rsid w:val="007E0676"/>
    <w:rsid w:val="007E4EA6"/>
    <w:rsid w:val="007F1A9D"/>
    <w:rsid w:val="007F7154"/>
    <w:rsid w:val="007F79DE"/>
    <w:rsid w:val="00861242"/>
    <w:rsid w:val="008612E1"/>
    <w:rsid w:val="00874BAF"/>
    <w:rsid w:val="00891EFB"/>
    <w:rsid w:val="0089715F"/>
    <w:rsid w:val="008F1CDC"/>
    <w:rsid w:val="00902EDC"/>
    <w:rsid w:val="00930B28"/>
    <w:rsid w:val="009429A8"/>
    <w:rsid w:val="00946CA1"/>
    <w:rsid w:val="00950E74"/>
    <w:rsid w:val="00956AD9"/>
    <w:rsid w:val="00973DEE"/>
    <w:rsid w:val="009802D6"/>
    <w:rsid w:val="0098366D"/>
    <w:rsid w:val="009A0A3C"/>
    <w:rsid w:val="009A2479"/>
    <w:rsid w:val="009C3BBD"/>
    <w:rsid w:val="009C4224"/>
    <w:rsid w:val="009E595C"/>
    <w:rsid w:val="009F0E1D"/>
    <w:rsid w:val="00A11DB8"/>
    <w:rsid w:val="00A43EAD"/>
    <w:rsid w:val="00A836CB"/>
    <w:rsid w:val="00A838F0"/>
    <w:rsid w:val="00A964F5"/>
    <w:rsid w:val="00AA4C18"/>
    <w:rsid w:val="00AC5646"/>
    <w:rsid w:val="00AC6561"/>
    <w:rsid w:val="00AE4B1C"/>
    <w:rsid w:val="00B00202"/>
    <w:rsid w:val="00B058C6"/>
    <w:rsid w:val="00B11E66"/>
    <w:rsid w:val="00B3288F"/>
    <w:rsid w:val="00B7579F"/>
    <w:rsid w:val="00B949F4"/>
    <w:rsid w:val="00BA62AF"/>
    <w:rsid w:val="00BB3943"/>
    <w:rsid w:val="00BB6044"/>
    <w:rsid w:val="00BB7F79"/>
    <w:rsid w:val="00BC01FB"/>
    <w:rsid w:val="00BD3345"/>
    <w:rsid w:val="00BF182A"/>
    <w:rsid w:val="00C12D5F"/>
    <w:rsid w:val="00C2485E"/>
    <w:rsid w:val="00C425DA"/>
    <w:rsid w:val="00C738C6"/>
    <w:rsid w:val="00C7539C"/>
    <w:rsid w:val="00C76A41"/>
    <w:rsid w:val="00C87016"/>
    <w:rsid w:val="00CA7230"/>
    <w:rsid w:val="00CB585B"/>
    <w:rsid w:val="00CC091D"/>
    <w:rsid w:val="00CC4A43"/>
    <w:rsid w:val="00CE2A37"/>
    <w:rsid w:val="00D25309"/>
    <w:rsid w:val="00D5220F"/>
    <w:rsid w:val="00D52FE2"/>
    <w:rsid w:val="00D55888"/>
    <w:rsid w:val="00D566F2"/>
    <w:rsid w:val="00D7648D"/>
    <w:rsid w:val="00D8628F"/>
    <w:rsid w:val="00DB5B4A"/>
    <w:rsid w:val="00E1499A"/>
    <w:rsid w:val="00E22DA6"/>
    <w:rsid w:val="00E23217"/>
    <w:rsid w:val="00E367E9"/>
    <w:rsid w:val="00E37EFB"/>
    <w:rsid w:val="00E86582"/>
    <w:rsid w:val="00E914A9"/>
    <w:rsid w:val="00EA29C5"/>
    <w:rsid w:val="00EC2CE7"/>
    <w:rsid w:val="00ED2D83"/>
    <w:rsid w:val="00EF1C03"/>
    <w:rsid w:val="00EF50D7"/>
    <w:rsid w:val="00EF5230"/>
    <w:rsid w:val="00F02506"/>
    <w:rsid w:val="00F2416A"/>
    <w:rsid w:val="00F30B4F"/>
    <w:rsid w:val="00F70862"/>
    <w:rsid w:val="00FA06B5"/>
    <w:rsid w:val="00FA3245"/>
    <w:rsid w:val="00FC33CE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5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34</cp:revision>
  <cp:lastPrinted>2021-12-02T06:00:00Z</cp:lastPrinted>
  <dcterms:created xsi:type="dcterms:W3CDTF">2020-12-23T13:33:00Z</dcterms:created>
  <dcterms:modified xsi:type="dcterms:W3CDTF">2025-05-14T12:10:00Z</dcterms:modified>
</cp:coreProperties>
</file>